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753A8" w14:textId="003726AA" w:rsidR="000F7E18" w:rsidRDefault="000F7E18" w:rsidP="005553B6">
      <w:pPr>
        <w:pStyle w:val="Titlu2"/>
        <w:keepLines w:val="0"/>
        <w:numPr>
          <w:ilvl w:val="1"/>
          <w:numId w:val="1"/>
        </w:numPr>
        <w:spacing w:before="76" w:after="120" w:line="321" w:lineRule="exact"/>
        <w:ind w:left="1185"/>
        <w:jc w:val="both"/>
        <w:rPr>
          <w:rFonts w:ascii="Arial" w:hAnsi="Arial" w:cs="Arial"/>
          <w:b/>
          <w:bCs/>
          <w:color w:val="auto"/>
          <w:spacing w:val="-2"/>
          <w:sz w:val="24"/>
          <w:szCs w:val="24"/>
        </w:rPr>
      </w:pPr>
      <w:r w:rsidRPr="005553B6">
        <w:rPr>
          <w:rFonts w:ascii="Arial" w:hAnsi="Arial" w:cs="Arial"/>
          <w:b/>
          <w:bCs/>
          <w:color w:val="auto"/>
          <w:sz w:val="24"/>
          <w:szCs w:val="24"/>
        </w:rPr>
        <w:t>Bibliografie</w:t>
      </w:r>
      <w:r w:rsidRPr="005553B6">
        <w:rPr>
          <w:rFonts w:ascii="Arial" w:hAnsi="Arial" w:cs="Arial"/>
          <w:b/>
          <w:bCs/>
          <w:color w:val="auto"/>
          <w:spacing w:val="7"/>
          <w:sz w:val="24"/>
          <w:szCs w:val="24"/>
        </w:rPr>
        <w:t xml:space="preserve"> si </w:t>
      </w:r>
      <w:r w:rsidRPr="005553B6">
        <w:rPr>
          <w:rFonts w:ascii="Arial" w:hAnsi="Arial" w:cs="Arial"/>
          <w:b/>
          <w:bCs/>
          <w:color w:val="auto"/>
          <w:sz w:val="24"/>
          <w:szCs w:val="24"/>
        </w:rPr>
        <w:t>tematica</w:t>
      </w:r>
      <w:r w:rsidRPr="005553B6">
        <w:rPr>
          <w:rFonts w:ascii="Arial" w:hAnsi="Arial" w:cs="Arial"/>
          <w:b/>
          <w:bCs/>
          <w:color w:val="auto"/>
          <w:spacing w:val="8"/>
          <w:sz w:val="24"/>
          <w:szCs w:val="24"/>
        </w:rPr>
        <w:t xml:space="preserve"> </w:t>
      </w:r>
      <w:r w:rsidRPr="005553B6">
        <w:rPr>
          <w:rFonts w:ascii="Arial" w:hAnsi="Arial" w:cs="Arial"/>
          <w:b/>
          <w:bCs/>
          <w:color w:val="auto"/>
          <w:sz w:val="24"/>
          <w:szCs w:val="24"/>
        </w:rPr>
        <w:t>pentru</w:t>
      </w:r>
      <w:r w:rsidRPr="005553B6">
        <w:rPr>
          <w:rFonts w:ascii="Arial" w:hAnsi="Arial" w:cs="Arial"/>
          <w:b/>
          <w:bCs/>
          <w:color w:val="auto"/>
          <w:spacing w:val="8"/>
          <w:sz w:val="24"/>
          <w:szCs w:val="24"/>
        </w:rPr>
        <w:t xml:space="preserve"> </w:t>
      </w:r>
      <w:proofErr w:type="spellStart"/>
      <w:r w:rsidRPr="005553B6">
        <w:rPr>
          <w:rFonts w:ascii="Arial" w:hAnsi="Arial" w:cs="Arial"/>
          <w:b/>
          <w:bCs/>
          <w:color w:val="auto"/>
          <w:sz w:val="24"/>
          <w:szCs w:val="24"/>
        </w:rPr>
        <w:t>pentru</w:t>
      </w:r>
      <w:proofErr w:type="spellEnd"/>
      <w:r w:rsidRPr="005553B6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5553B6">
        <w:rPr>
          <w:rFonts w:ascii="Arial" w:hAnsi="Arial" w:cs="Arial"/>
          <w:b/>
          <w:bCs/>
          <w:color w:val="auto"/>
          <w:sz w:val="24"/>
          <w:szCs w:val="24"/>
        </w:rPr>
        <w:t>inspector,</w:t>
      </w:r>
      <w:r w:rsidRPr="005553B6">
        <w:rPr>
          <w:rFonts w:ascii="Arial" w:hAnsi="Arial" w:cs="Arial"/>
          <w:b/>
          <w:bCs/>
          <w:color w:val="auto"/>
          <w:spacing w:val="13"/>
          <w:sz w:val="24"/>
          <w:szCs w:val="24"/>
        </w:rPr>
        <w:t xml:space="preserve"> </w:t>
      </w:r>
      <w:r w:rsidRPr="005553B6">
        <w:rPr>
          <w:rFonts w:ascii="Arial" w:hAnsi="Arial" w:cs="Arial"/>
          <w:b/>
          <w:bCs/>
          <w:color w:val="auto"/>
          <w:sz w:val="24"/>
          <w:szCs w:val="24"/>
        </w:rPr>
        <w:t>clasa</w:t>
      </w:r>
      <w:r w:rsidRPr="005553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</w:t>
      </w:r>
      <w:r w:rsidRPr="005553B6">
        <w:rPr>
          <w:rFonts w:ascii="Arial" w:hAnsi="Arial" w:cs="Arial"/>
          <w:b/>
          <w:bCs/>
          <w:color w:val="auto"/>
          <w:sz w:val="24"/>
          <w:szCs w:val="24"/>
        </w:rPr>
        <w:t>I,</w:t>
      </w:r>
      <w:r w:rsidRPr="005553B6">
        <w:rPr>
          <w:rFonts w:ascii="Arial" w:hAnsi="Arial" w:cs="Arial"/>
          <w:b/>
          <w:bCs/>
          <w:color w:val="auto"/>
          <w:spacing w:val="4"/>
          <w:sz w:val="24"/>
          <w:szCs w:val="24"/>
        </w:rPr>
        <w:t xml:space="preserve"> </w:t>
      </w:r>
      <w:r w:rsidRPr="005553B6">
        <w:rPr>
          <w:rFonts w:ascii="Arial" w:hAnsi="Arial" w:cs="Arial"/>
          <w:b/>
          <w:bCs/>
          <w:color w:val="auto"/>
          <w:sz w:val="24"/>
          <w:szCs w:val="24"/>
        </w:rPr>
        <w:t>gradul</w:t>
      </w:r>
      <w:r w:rsidRPr="005553B6">
        <w:rPr>
          <w:rFonts w:ascii="Arial" w:hAnsi="Arial" w:cs="Arial"/>
          <w:b/>
          <w:bCs/>
          <w:color w:val="auto"/>
          <w:spacing w:val="1"/>
          <w:sz w:val="24"/>
          <w:szCs w:val="24"/>
        </w:rPr>
        <w:t xml:space="preserve"> </w:t>
      </w:r>
      <w:r w:rsidRPr="005553B6">
        <w:rPr>
          <w:rFonts w:ascii="Arial" w:hAnsi="Arial" w:cs="Arial"/>
          <w:b/>
          <w:bCs/>
          <w:color w:val="auto"/>
          <w:sz w:val="24"/>
          <w:szCs w:val="24"/>
        </w:rPr>
        <w:t>profesional</w:t>
      </w:r>
      <w:r w:rsidRPr="005553B6">
        <w:rPr>
          <w:rFonts w:ascii="Arial" w:hAnsi="Arial" w:cs="Arial"/>
          <w:b/>
          <w:bCs/>
          <w:color w:val="auto"/>
          <w:spacing w:val="22"/>
          <w:sz w:val="24"/>
          <w:szCs w:val="24"/>
        </w:rPr>
        <w:t xml:space="preserve"> </w:t>
      </w:r>
      <w:r w:rsidRPr="005553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debutant</w:t>
      </w:r>
      <w:r w:rsidR="00CC23ED" w:rsidRPr="005553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-Compartimentul </w:t>
      </w:r>
      <w:r w:rsidR="005553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Asistenta Sociala si </w:t>
      </w:r>
      <w:proofErr w:type="spellStart"/>
      <w:r w:rsidR="005553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Protectia</w:t>
      </w:r>
      <w:proofErr w:type="spellEnd"/>
      <w:r w:rsidR="005553B6">
        <w:rPr>
          <w:rFonts w:ascii="Arial" w:hAnsi="Arial" w:cs="Arial"/>
          <w:b/>
          <w:bCs/>
          <w:color w:val="auto"/>
          <w:spacing w:val="-2"/>
          <w:sz w:val="24"/>
          <w:szCs w:val="24"/>
        </w:rPr>
        <w:t xml:space="preserve"> Copilului</w:t>
      </w:r>
    </w:p>
    <w:p w14:paraId="0578BBC1" w14:textId="77777777" w:rsidR="005553B6" w:rsidRPr="005553B6" w:rsidRDefault="005553B6" w:rsidP="005553B6">
      <w:pPr>
        <w:jc w:val="both"/>
      </w:pPr>
    </w:p>
    <w:p w14:paraId="3B50F083" w14:textId="77777777" w:rsidR="000A30BC" w:rsidRPr="005553B6" w:rsidRDefault="000A30BC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b/>
          <w:bCs/>
          <w:kern w:val="0"/>
          <w:sz w:val="24"/>
          <w:lang w:eastAsia="en-US" w:bidi="ar-SA"/>
          <w14:ligatures w14:val="standardContextual"/>
        </w:rPr>
        <w:t>Bibliografie și tematică</w:t>
      </w:r>
    </w:p>
    <w:p w14:paraId="5242E2DF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1. Constituția României, republicată</w:t>
      </w:r>
    </w:p>
    <w:p w14:paraId="6B06569B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cu tematica Constituția României, republicată</w:t>
      </w:r>
    </w:p>
    <w:p w14:paraId="6D357117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2. Ordonanța Guvernului nr. 137/2000 privind prevenirea și sancționarea tuturor formelor de discriminare,</w:t>
      </w:r>
    </w:p>
    <w:p w14:paraId="36407811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republicată, cu modificările și completările ulterioare</w:t>
      </w:r>
    </w:p>
    <w:p w14:paraId="624AEFA0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cu tematica Ordonanța Guvernului nr. 137/2000 privind prevenirea și sancționarea tuturor formelor de</w:t>
      </w:r>
    </w:p>
    <w:p w14:paraId="6FD7C9F4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discriminare, republicată, cu modificările și completările ulterioare</w:t>
      </w:r>
    </w:p>
    <w:p w14:paraId="446B8702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3. Legea nr. 202/2002 privind egalitatea de șanse și de tratament între femei și bărbați, republicată, cu</w:t>
      </w:r>
    </w:p>
    <w:p w14:paraId="6C272AD2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modificările și completările ulterioare</w:t>
      </w:r>
    </w:p>
    <w:p w14:paraId="35A2A4FD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cu tematica Legea nr. 202/2002 privind egalitatea de șanse și de tratament între femei și bărbați,</w:t>
      </w:r>
    </w:p>
    <w:p w14:paraId="3BA04A90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republicată, cu modificările și completările ulterioare</w:t>
      </w:r>
    </w:p>
    <w:p w14:paraId="0F594930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4. Partea I, titlul I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şi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titlul II ale părții a II-a, titlul I al părții a IV-a, titlul I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şi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II ale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părţii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a VI-a din Ordonanța de</w:t>
      </w:r>
    </w:p>
    <w:p w14:paraId="6F5965DD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urgență a Guvernului nr. 57/2019, cu modificările și completările ulterioare</w:t>
      </w:r>
    </w:p>
    <w:p w14:paraId="53A5CEAA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cu tematica Partea I, titlul I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şi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titlul II ale părții a II-a, titlul I al părții a IV-a, titlul I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şi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II ale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părţii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a VI-a din</w:t>
      </w:r>
    </w:p>
    <w:p w14:paraId="1AF62182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Ordonanța de urgență a Guvernului nr. 57/2019, cu modificările și completările ulterioare</w:t>
      </w:r>
    </w:p>
    <w:p w14:paraId="6F703238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5. Legea 448/2006 privind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protecţia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şi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promovarea drepturilor persoanelor cu handicap</w:t>
      </w:r>
    </w:p>
    <w:p w14:paraId="3E437ED0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cu tematica Legea 448/2006 privind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protecţia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şi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promovarea drepturilor persoanelor cu handicap-Integral</w:t>
      </w:r>
    </w:p>
    <w:p w14:paraId="3E64BDC4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6.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Ordonanţa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nr. 27/2002 privind reglementarea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activităţii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de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soluţionare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a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petiţiilor</w:t>
      </w:r>
      <w:proofErr w:type="spellEnd"/>
    </w:p>
    <w:p w14:paraId="39D0D7A1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cu tematica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Ordonanţa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nr. 27/2002 privind reglementarea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activităţii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de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soluţionare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a </w:t>
      </w:r>
      <w:proofErr w:type="spellStart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petiţiilor</w:t>
      </w:r>
      <w:proofErr w:type="spellEnd"/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-Integral</w:t>
      </w:r>
    </w:p>
    <w:p w14:paraId="1BED03A6" w14:textId="7777777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7. Legea nr. 416/2001 privind venitul minim garantat, cu modificările și completările ulterioare</w:t>
      </w:r>
    </w:p>
    <w:p w14:paraId="569B1FBD" w14:textId="79361317" w:rsidR="005553B6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cu tematica Legea nr. 416/2001 privind venitul minim garantat, cu modificările și completările ulterioare-Integral</w:t>
      </w:r>
    </w:p>
    <w:p w14:paraId="5C3ED326" w14:textId="600C1CE7" w:rsidR="00EC328E" w:rsidRPr="005553B6" w:rsidRDefault="005553B6" w:rsidP="005553B6">
      <w:pPr>
        <w:widowControl/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</w:pP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8. Hotărârea Guvernului nr. 50/2011 pentru aprobarea Normelor metodologice de aplicare a prevederilor</w:t>
      </w: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</w:t>
      </w: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Legii nr. 416/2001 privind venitul minim garantat, cu modificările și completările ulterioare</w:t>
      </w: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</w:t>
      </w: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cu tematica Hotărârea Guvernului nr. 50/2011 pentru aprobarea Normelor metodologice de aplicare a</w:t>
      </w: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 xml:space="preserve"> </w:t>
      </w:r>
      <w:r w:rsidRPr="005553B6">
        <w:rPr>
          <w:rFonts w:ascii="Arial" w:eastAsiaTheme="minorHAnsi" w:hAnsi="Arial" w:cs="Arial"/>
          <w:kern w:val="0"/>
          <w:sz w:val="24"/>
          <w:lang w:eastAsia="en-US" w:bidi="ar-SA"/>
          <w14:ligatures w14:val="standardContextual"/>
        </w:rPr>
        <w:t>prevederilor Legii nr. 416/2001 privind venitul minim garantat, cu modificările și completările ulterioare-Integral</w:t>
      </w:r>
    </w:p>
    <w:sectPr w:rsidR="00EC328E" w:rsidRPr="005553B6" w:rsidSect="004C3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957047"/>
    <w:multiLevelType w:val="hybridMultilevel"/>
    <w:tmpl w:val="65444C04"/>
    <w:lvl w:ilvl="0" w:tplc="AFE093F4">
      <w:start w:val="1"/>
      <w:numFmt w:val="decimal"/>
      <w:lvlText w:val="%1."/>
      <w:lvlJc w:val="left"/>
      <w:pPr>
        <w:ind w:left="940" w:hanging="310"/>
      </w:pPr>
      <w:rPr>
        <w:rFonts w:hint="default"/>
        <w:spacing w:val="-1"/>
        <w:w w:val="89"/>
        <w:lang w:val="ro-RO" w:eastAsia="en-US" w:bidi="ar-SA"/>
      </w:rPr>
    </w:lvl>
    <w:lvl w:ilvl="1" w:tplc="5CFC97B4">
      <w:numFmt w:val="bullet"/>
      <w:lvlText w:val="•"/>
      <w:lvlJc w:val="left"/>
      <w:pPr>
        <w:ind w:left="1516" w:hanging="310"/>
      </w:pPr>
      <w:rPr>
        <w:rFonts w:hint="default"/>
        <w:lang w:val="ro-RO" w:eastAsia="en-US" w:bidi="ar-SA"/>
      </w:rPr>
    </w:lvl>
    <w:lvl w:ilvl="2" w:tplc="6BC60BA2">
      <w:numFmt w:val="bullet"/>
      <w:lvlText w:val="•"/>
      <w:lvlJc w:val="left"/>
      <w:pPr>
        <w:ind w:left="2553" w:hanging="310"/>
      </w:pPr>
      <w:rPr>
        <w:rFonts w:hint="default"/>
        <w:lang w:val="ro-RO" w:eastAsia="en-US" w:bidi="ar-SA"/>
      </w:rPr>
    </w:lvl>
    <w:lvl w:ilvl="3" w:tplc="9FB2F4BC">
      <w:numFmt w:val="bullet"/>
      <w:lvlText w:val="•"/>
      <w:lvlJc w:val="left"/>
      <w:pPr>
        <w:ind w:left="3590" w:hanging="310"/>
      </w:pPr>
      <w:rPr>
        <w:rFonts w:hint="default"/>
        <w:lang w:val="ro-RO" w:eastAsia="en-US" w:bidi="ar-SA"/>
      </w:rPr>
    </w:lvl>
    <w:lvl w:ilvl="4" w:tplc="8F2AA82E">
      <w:numFmt w:val="bullet"/>
      <w:lvlText w:val="•"/>
      <w:lvlJc w:val="left"/>
      <w:pPr>
        <w:ind w:left="4627" w:hanging="310"/>
      </w:pPr>
      <w:rPr>
        <w:rFonts w:hint="default"/>
        <w:lang w:val="ro-RO" w:eastAsia="en-US" w:bidi="ar-SA"/>
      </w:rPr>
    </w:lvl>
    <w:lvl w:ilvl="5" w:tplc="8670ED96">
      <w:numFmt w:val="bullet"/>
      <w:lvlText w:val="•"/>
      <w:lvlJc w:val="left"/>
      <w:pPr>
        <w:ind w:left="5664" w:hanging="310"/>
      </w:pPr>
      <w:rPr>
        <w:rFonts w:hint="default"/>
        <w:lang w:val="ro-RO" w:eastAsia="en-US" w:bidi="ar-SA"/>
      </w:rPr>
    </w:lvl>
    <w:lvl w:ilvl="6" w:tplc="5A6C4D02">
      <w:numFmt w:val="bullet"/>
      <w:lvlText w:val="•"/>
      <w:lvlJc w:val="left"/>
      <w:pPr>
        <w:ind w:left="6701" w:hanging="310"/>
      </w:pPr>
      <w:rPr>
        <w:rFonts w:hint="default"/>
        <w:lang w:val="ro-RO" w:eastAsia="en-US" w:bidi="ar-SA"/>
      </w:rPr>
    </w:lvl>
    <w:lvl w:ilvl="7" w:tplc="DDF6C188">
      <w:numFmt w:val="bullet"/>
      <w:lvlText w:val="•"/>
      <w:lvlJc w:val="left"/>
      <w:pPr>
        <w:ind w:left="7738" w:hanging="310"/>
      </w:pPr>
      <w:rPr>
        <w:rFonts w:hint="default"/>
        <w:lang w:val="ro-RO" w:eastAsia="en-US" w:bidi="ar-SA"/>
      </w:rPr>
    </w:lvl>
    <w:lvl w:ilvl="8" w:tplc="136C5FB6">
      <w:numFmt w:val="bullet"/>
      <w:lvlText w:val="•"/>
      <w:lvlJc w:val="left"/>
      <w:pPr>
        <w:ind w:left="8775" w:hanging="310"/>
      </w:pPr>
      <w:rPr>
        <w:rFonts w:hint="default"/>
        <w:lang w:val="ro-RO" w:eastAsia="en-US" w:bidi="ar-SA"/>
      </w:rPr>
    </w:lvl>
  </w:abstractNum>
  <w:num w:numId="1" w16cid:durableId="1863738109">
    <w:abstractNumId w:val="0"/>
  </w:num>
  <w:num w:numId="2" w16cid:durableId="715082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E18"/>
    <w:rsid w:val="000A30BC"/>
    <w:rsid w:val="000F7E18"/>
    <w:rsid w:val="003A2603"/>
    <w:rsid w:val="003D7276"/>
    <w:rsid w:val="004C38DB"/>
    <w:rsid w:val="005553B6"/>
    <w:rsid w:val="00654BE6"/>
    <w:rsid w:val="008D7818"/>
    <w:rsid w:val="00CC23ED"/>
    <w:rsid w:val="00D721FB"/>
    <w:rsid w:val="00EC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5A876"/>
  <w15:chartTrackingRefBased/>
  <w15:docId w15:val="{E44D193F-8379-4061-8DB1-D04E00C4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E18"/>
    <w:pPr>
      <w:widowControl w:val="0"/>
      <w:suppressAutoHyphens/>
      <w:spacing w:after="0" w:line="240" w:lineRule="auto"/>
    </w:pPr>
    <w:rPr>
      <w:rFonts w:ascii="Verdana" w:eastAsia="Lucida Sans Unicode" w:hAnsi="Verdana" w:cs="Mangal"/>
      <w:kern w:val="2"/>
      <w:sz w:val="20"/>
      <w:szCs w:val="24"/>
      <w:lang w:eastAsia="zh-CN" w:bidi="hi-I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0F7E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rsid w:val="000F7E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0F7E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0F7E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0F7E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0F7E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0F7E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0F7E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0F7E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0F7E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0F7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0F7E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0F7E1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0F7E1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0F7E1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0F7E1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0F7E1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0F7E1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0F7E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0F7E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0F7E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0F7E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0F7E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0F7E1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0F7E1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0F7E1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0F7E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0F7E1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0F7E18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rsid w:val="000F7E18"/>
    <w:pPr>
      <w:spacing w:after="140" w:line="288" w:lineRule="auto"/>
    </w:pPr>
  </w:style>
  <w:style w:type="character" w:customStyle="1" w:styleId="CorptextCaracter">
    <w:name w:val="Corp text Caracter"/>
    <w:basedOn w:val="Fontdeparagrafimplicit"/>
    <w:link w:val="Corptext"/>
    <w:rsid w:val="000F7E18"/>
    <w:rPr>
      <w:rFonts w:ascii="Verdana" w:eastAsia="Lucida Sans Unicode" w:hAnsi="Verdana" w:cs="Mangal"/>
      <w:kern w:val="2"/>
      <w:sz w:val="20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Marincoi</dc:creator>
  <cp:keywords/>
  <dc:description/>
  <cp:lastModifiedBy>Alexandru Marincoi</cp:lastModifiedBy>
  <cp:revision>4</cp:revision>
  <dcterms:created xsi:type="dcterms:W3CDTF">2025-03-13T12:55:00Z</dcterms:created>
  <dcterms:modified xsi:type="dcterms:W3CDTF">2025-03-13T13:09:00Z</dcterms:modified>
</cp:coreProperties>
</file>